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EA198" w14:textId="77777777" w:rsidR="00305054" w:rsidRPr="00305054" w:rsidRDefault="00305054" w:rsidP="00B2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30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</w:t>
      </w:r>
    </w:p>
    <w:p w14:paraId="186A1272" w14:textId="0841C161" w:rsidR="00305054" w:rsidRPr="00305054" w:rsidRDefault="00305054" w:rsidP="00B23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нормативных правовых актов, </w:t>
      </w:r>
      <w:r w:rsidRPr="003050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принятых с 26.05.2025 по 31.05.2025</w:t>
      </w:r>
    </w:p>
    <w:p w14:paraId="0551D050" w14:textId="77777777" w:rsidR="00305054" w:rsidRPr="00305054" w:rsidRDefault="00305054" w:rsidP="00B2374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526B2B" w14:textId="5DA45B5C" w:rsidR="00305054" w:rsidRPr="00305054" w:rsidRDefault="00305054" w:rsidP="00B2374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</w:t>
      </w:r>
    </w:p>
    <w:p w14:paraId="0E92B1FD" w14:textId="6A91275D" w:rsidR="00D06A7F" w:rsidRPr="00305054" w:rsidRDefault="00D06A7F" w:rsidP="0030505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сентября 2025 года вступают в силу новые Правила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</w:t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5"/>
      </w:tblGrid>
      <w:tr w:rsidR="00D06A7F" w:rsidRPr="00305054" w14:paraId="3CE84651" w14:textId="77777777" w:rsidTr="00305054">
        <w:tc>
          <w:tcPr>
            <w:tcW w:w="193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980DC52" w14:textId="77777777" w:rsidR="00D06A7F" w:rsidRPr="00305054" w:rsidRDefault="00D06A7F" w:rsidP="003050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956A6A" w14:textId="6D9847C5" w:rsidR="00305054" w:rsidRPr="00305054" w:rsidRDefault="00305054" w:rsidP="003050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03043" w14:textId="544146B7" w:rsidR="00D06A7F" w:rsidRPr="00305054" w:rsidRDefault="00D06A7F" w:rsidP="0030505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Постановление Правительства РФ от 27.05.2025 </w:t>
            </w:r>
            <w:r w:rsidR="00305054"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725</w:t>
            </w:r>
            <w:r w:rsidR="00305054"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 утверждении Правил формирования</w:t>
            </w:r>
            <w:r w:rsidR="00B237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ведения единого реестра уведомлений, представления и учета уведомлений о начале осуществления отдельных видов предпринимательской деятельности</w:t>
            </w:r>
            <w:r w:rsidR="00305054"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</w:tr>
    </w:tbl>
    <w:p w14:paraId="35DE724F" w14:textId="7D0ED542" w:rsidR="00D06A7F" w:rsidRPr="00305054" w:rsidRDefault="00D06A7F" w:rsidP="00305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устанавливают порядок формирования и ведения единого реестра уведомлений, порядок представления и учета уведомлений юрлицами или ИП </w:t>
      </w:r>
      <w:r w:rsidR="00305054"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уполномоченные органы государственного контроля (надзора) в случае, если указанными органами являются органы федеральной службы безопасности или органы внешней разведки РФ. </w:t>
      </w:r>
    </w:p>
    <w:p w14:paraId="31D41538" w14:textId="3D182E67" w:rsidR="00D06A7F" w:rsidRPr="00305054" w:rsidRDefault="00D06A7F" w:rsidP="00305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представляются заявителями, осуществляющими выполнение работ (оказание услуг) в соответствии с перечнем работ и услуг согласно приложению </w:t>
      </w:r>
      <w:r w:rsidR="00305054"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305054"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Правилам. </w:t>
      </w:r>
    </w:p>
    <w:p w14:paraId="303EDAFD" w14:textId="77777777" w:rsidR="00D06A7F" w:rsidRPr="00305054" w:rsidRDefault="00D06A7F" w:rsidP="00305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перечне работ и услуг в том числе предоставление бытовых услуг, предоставление услуг общественного питания организациями общественного питания, розничная торговля (за исключением розничной торговли товарами, оборот которых ограничен в соответствии с федеральными законами), оптовая торговля (за исключением оптовой торговли товарами, свободный оборот которых ограничен в соответствии с федеральными законами), производство хлеба, хлебобулочных и кондитерских изделий, молока и молочной продукции, масложировой продукции, сахара и др. </w:t>
      </w:r>
    </w:p>
    <w:p w14:paraId="7663E6FC" w14:textId="18BEB49C" w:rsidR="00D06A7F" w:rsidRPr="00305054" w:rsidRDefault="00D06A7F" w:rsidP="00305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Утратят силу Правила представления уведомлений о начале осуществления отдельных видов предпринимательской деятельности и учета указанных уведомлений, утвержденные постановлением Правительства РФ от 16.07.2009 </w:t>
      </w:r>
      <w:r w:rsidR="00305054"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584. </w:t>
      </w:r>
    </w:p>
    <w:p w14:paraId="715CD784" w14:textId="77777777" w:rsidR="00305054" w:rsidRPr="00305054" w:rsidRDefault="00305054" w:rsidP="003050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D1341" w14:textId="09693E58" w:rsidR="00305054" w:rsidRDefault="00305054" w:rsidP="003050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Постановления Правительства РФ</w:t>
      </w:r>
    </w:p>
    <w:p w14:paraId="00C17095" w14:textId="4544818F" w:rsidR="00305054" w:rsidRPr="00B23747" w:rsidRDefault="00305054" w:rsidP="00B2374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Уточнены особенности распоряжения имуществом, обращенным </w:t>
      </w:r>
      <w:r w:rsidR="00CF0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23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собственность государства</w:t>
      </w:r>
      <w:r w:rsidRPr="00B2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6A6C32" w14:textId="1D2C3D9D" w:rsidR="00B23747" w:rsidRDefault="00B23747" w:rsidP="00315E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3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Постановление Правительства РФ от 22.05.2025 № 703</w:t>
      </w:r>
      <w:r w:rsidR="00CF0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23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 внесении изменений </w:t>
      </w:r>
      <w:r w:rsidR="00CF0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23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постановление Правительства Российской Федерации от 8 сентября 2023 г. № 1470» </w:t>
      </w:r>
    </w:p>
    <w:p w14:paraId="7E522A9A" w14:textId="41EC8300" w:rsidR="00305054" w:rsidRPr="00305054" w:rsidRDefault="00305054" w:rsidP="00315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установлено, что Росимущество, таможенные органы РФ, органы принудительного исполнения РФ до 31 декабря 2025 года осуществляют в порядке, установленном законодательством, передачу движимого имущества, обращенного в собственность государства, по перечню согласно приложению № 1 к постановлению Правительства РФ от 08.09.2023 № 1470 Росгвардии для выполнения задач, возложенных на войска национальной гвардии Российской Федерации. </w:t>
      </w:r>
    </w:p>
    <w:p w14:paraId="30D145DF" w14:textId="5FAFC6A3" w:rsidR="00305054" w:rsidRPr="00B23747" w:rsidRDefault="00305054" w:rsidP="004B103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Признаны утратившими силу отдельные акты Правительства РФ, регулирующие предоставление субсидий</w:t>
      </w:r>
      <w:r w:rsidRPr="00B2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5"/>
      </w:tblGrid>
      <w:tr w:rsidR="00305054" w:rsidRPr="00305054" w14:paraId="43E22BCF" w14:textId="77777777" w:rsidTr="00542810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4100F03" w14:textId="51CBB646" w:rsidR="00305054" w:rsidRPr="00305054" w:rsidRDefault="00305054" w:rsidP="004B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CB897" w14:textId="77777777" w:rsidR="00305054" w:rsidRPr="00305054" w:rsidRDefault="00305054" w:rsidP="004B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Постановление Правительства РФ от 22.05.2025 № 707 «О признании утратившими силу некоторых актов Правительства Российской Федерации» </w:t>
            </w:r>
          </w:p>
        </w:tc>
      </w:tr>
    </w:tbl>
    <w:p w14:paraId="56B76B74" w14:textId="070F0EE5" w:rsidR="00305054" w:rsidRPr="00305054" w:rsidRDefault="00305054" w:rsidP="004B1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7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документ разработан в соответствии с пунктом 4 постановления Правительства РФ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</w:p>
    <w:p w14:paraId="540BB27F" w14:textId="16458F9D" w:rsidR="00305054" w:rsidRPr="004B1030" w:rsidRDefault="00305054" w:rsidP="004B1030">
      <w:pPr>
        <w:pStyle w:val="a4"/>
        <w:numPr>
          <w:ilvl w:val="0"/>
          <w:numId w:val="1"/>
        </w:numPr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Акты Правительства РФ в сфере государственного контроля (надзора), муниципального контроля приведены в соответствие с законодательством</w:t>
      </w:r>
      <w:r w:rsidRPr="004B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5"/>
      </w:tblGrid>
      <w:tr w:rsidR="00305054" w:rsidRPr="00305054" w14:paraId="3200CDF0" w14:textId="77777777" w:rsidTr="00542810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D5B97CA" w14:textId="5C192DB7" w:rsidR="00305054" w:rsidRPr="00305054" w:rsidRDefault="00305054" w:rsidP="00542810">
            <w:pPr>
              <w:spacing w:after="0" w:line="16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AE7F0" w14:textId="702B1666" w:rsidR="00305054" w:rsidRPr="004B1030" w:rsidRDefault="00305054" w:rsidP="0054281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Постановление Правительства РФ от 23.05.2025 № 718</w:t>
            </w:r>
            <w:r w:rsidR="004B1030"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«О внесении изменений </w:t>
            </w:r>
            <w:r w:rsidR="00CF0F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некоторые акты Правительства Российской Федерации» </w:t>
            </w:r>
          </w:p>
        </w:tc>
      </w:tr>
    </w:tbl>
    <w:p w14:paraId="63E92B4E" w14:textId="77777777" w:rsidR="00305054" w:rsidRPr="00305054" w:rsidRDefault="00305054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Федерального закона от 28.12.2024 № 540-ФЗ «О внесении изменений в Федеральный закон «О государственном контроле (надзоре) и муниципальном контроле в Российской Федерации» внесены поправки, в том числе в следующие постановления Правительства РФ: </w:t>
      </w:r>
    </w:p>
    <w:p w14:paraId="032F353E" w14:textId="77777777" w:rsidR="00305054" w:rsidRPr="00305054" w:rsidRDefault="00305054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года»; </w:t>
      </w:r>
    </w:p>
    <w:p w14:paraId="451A4033" w14:textId="77777777" w:rsidR="00305054" w:rsidRPr="00305054" w:rsidRDefault="00305054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 </w:t>
      </w:r>
    </w:p>
    <w:p w14:paraId="1B1DB29C" w14:textId="77777777" w:rsidR="00305054" w:rsidRPr="00305054" w:rsidRDefault="00305054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03.08.2021 № 1299 «Об утверждении Правил возмещения контролируемому лицу стоимости утраченной продукции (утраченных товаров) в ходе выездной проверки». </w:t>
      </w:r>
    </w:p>
    <w:p w14:paraId="290FFE3E" w14:textId="36EC8C7D" w:rsidR="004B1030" w:rsidRPr="004B1030" w:rsidRDefault="00D06A7F" w:rsidP="004B103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Внесены изменения в основы ценообразования в сфере теплоснабжения, водоснабжения и водоотведения</w:t>
      </w:r>
      <w:r w:rsidRPr="004B1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CFC43D" w14:textId="400743E3" w:rsidR="00D06A7F" w:rsidRPr="00305054" w:rsidRDefault="004B1030" w:rsidP="004B103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Постановление Правительства РФ от 27.05.2025 № 732 «О внесении изменений </w:t>
      </w:r>
      <w:r w:rsidR="00CF0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3050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некоторые акты Правительства Российской Федерации»</w:t>
      </w:r>
    </w:p>
    <w:p w14:paraId="14F37E74" w14:textId="49C32142" w:rsidR="00D06A7F" w:rsidRPr="00305054" w:rsidRDefault="00D06A7F" w:rsidP="004B1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B10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в числе прочего уточнен порядок учета экономически обоснованных расходов, в том числе расходов, связанных с обслуживанием заемных средств. </w:t>
      </w:r>
    </w:p>
    <w:p w14:paraId="5C46E91A" w14:textId="0D0A5C5C" w:rsidR="00D06A7F" w:rsidRPr="00305054" w:rsidRDefault="00D06A7F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Предусмотрена возможность в первом полугодии 2025 года утверждения </w:t>
      </w:r>
      <w:r w:rsidR="00CF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корректировки инвестиционных программ в сферах теплоснабжения, водоснабжения </w:t>
      </w:r>
      <w:r w:rsidR="00CF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водоотведения. </w:t>
      </w:r>
    </w:p>
    <w:p w14:paraId="276976CB" w14:textId="77777777" w:rsidR="00D06A7F" w:rsidRPr="00305054" w:rsidRDefault="00D06A7F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дополнительного основания для пересмотра тарифов установлено решение регионального органа регулирования тарифов, принятое в связи с утверждением (корректировкой) инвестиционной программы. </w:t>
      </w:r>
    </w:p>
    <w:p w14:paraId="13FF1640" w14:textId="77777777" w:rsidR="00D06A7F" w:rsidRDefault="00D06A7F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уточнения внесены в порядок формировании индексов изменения размера платы граждан за коммунальные услуги в Российской Федерации. </w:t>
      </w:r>
    </w:p>
    <w:p w14:paraId="3D776A30" w14:textId="754B5E5E" w:rsidR="00CF0F21" w:rsidRPr="00CF0F21" w:rsidRDefault="00CF0F21" w:rsidP="00CF0F2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запускает пилотный проект по оперативному взаимодействию для борьбы с кибермошенниками</w:t>
      </w:r>
    </w:p>
    <w:p w14:paraId="1B89D0B0" w14:textId="59909813" w:rsidR="00CF0F21" w:rsidRDefault="00CF0F21" w:rsidP="00315EF5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DFDFD"/>
        </w:rPr>
      </w:pPr>
      <w:r w:rsidRPr="00CF0F2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DFDFD"/>
        </w:rPr>
        <w:t xml:space="preserve">Распоряжение </w:t>
      </w:r>
      <w:r w:rsidR="00315E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DFDFD"/>
        </w:rPr>
        <w:t>П</w:t>
      </w:r>
      <w:r w:rsidRPr="00CF0F2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DFDFD"/>
        </w:rPr>
        <w:t>от 28 мая 2025 года №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DFDFD"/>
        </w:rPr>
        <w:t xml:space="preserve"> </w:t>
      </w:r>
      <w:r w:rsidRPr="00CF0F2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DFDFD"/>
        </w:rPr>
        <w:t>1350-р</w:t>
      </w:r>
    </w:p>
    <w:p w14:paraId="4FD4D662" w14:textId="46822BAB" w:rsidR="002703EA" w:rsidRPr="002703EA" w:rsidRDefault="002703EA" w:rsidP="002703EA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111111"/>
        </w:rPr>
      </w:pPr>
      <w:r w:rsidRPr="002703EA">
        <w:rPr>
          <w:color w:val="111111"/>
        </w:rPr>
        <w:t>С </w:t>
      </w:r>
      <w:r w:rsidR="00315EF5">
        <w:rPr>
          <w:color w:val="111111"/>
        </w:rPr>
        <w:t xml:space="preserve">04.06.2025 </w:t>
      </w:r>
      <w:r w:rsidRPr="002703EA">
        <w:rPr>
          <w:color w:val="111111"/>
        </w:rPr>
        <w:t xml:space="preserve">в России начнётся реализация пилотного проекта по оперативному взаимодействию госорганов, банков и операторов связи для борьбы с кибермошенничеством. </w:t>
      </w:r>
    </w:p>
    <w:p w14:paraId="3331438C" w14:textId="77777777" w:rsidR="002703EA" w:rsidRPr="002703EA" w:rsidRDefault="002703EA" w:rsidP="002703EA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111111"/>
        </w:rPr>
      </w:pPr>
      <w:r w:rsidRPr="002703EA">
        <w:rPr>
          <w:color w:val="111111"/>
        </w:rPr>
        <w:t>Цель пилота – создать эффективный механизм взаимодействия различных государственных и негосударственных структур и наладить обмен информацией между ними для предотвращения преступлений с использованием информационных и коммуникационных технологий.</w:t>
      </w:r>
    </w:p>
    <w:p w14:paraId="03F91274" w14:textId="77777777" w:rsidR="002703EA" w:rsidRPr="002703EA" w:rsidRDefault="002703EA" w:rsidP="002703EA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111111"/>
        </w:rPr>
      </w:pPr>
      <w:r w:rsidRPr="002703EA">
        <w:rPr>
          <w:color w:val="111111"/>
        </w:rPr>
        <w:t>Платформой для такого взаимодействия станет создаваемая государственная информационная система противодействия нарушениям в этой сфере. В ходе реализации пилотного проекта будет апробирована работа этой системы. Так, планируется определить категории данных, необходимых для эффективного противодействия киберпреступлениям, выработать унифицированные форматы предоставления данных о правонарушениях, достичь автоматизации оперативного взаимодействия. Кроме того, в рамках пилотного проекта предстоит выработать превентивные меры по борьбе с мошенниками, использующими цифровые каналы связи.</w:t>
      </w:r>
    </w:p>
    <w:p w14:paraId="05458F49" w14:textId="77777777" w:rsidR="002703EA" w:rsidRPr="002703EA" w:rsidRDefault="002703EA" w:rsidP="002703EA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111111"/>
        </w:rPr>
      </w:pPr>
      <w:r w:rsidRPr="002703EA">
        <w:rPr>
          <w:color w:val="111111"/>
        </w:rPr>
        <w:t xml:space="preserve">Участниками пилотного проекта со стороны государства станут </w:t>
      </w:r>
      <w:proofErr w:type="spellStart"/>
      <w:r w:rsidRPr="002703EA">
        <w:rPr>
          <w:color w:val="111111"/>
        </w:rPr>
        <w:t>Минцифры</w:t>
      </w:r>
      <w:proofErr w:type="spellEnd"/>
      <w:r w:rsidRPr="002703EA">
        <w:rPr>
          <w:color w:val="111111"/>
        </w:rPr>
        <w:t>, МВД, ФСБ, Роскомнадзор, Росфинмониторинг, ФСТЭК, Банк России, Генеральная прокуратура и Следственный комитет. Также в число участников войдут крупнейшие российские банки и операторы связи и АО «Национальная система платёжных карт».</w:t>
      </w:r>
    </w:p>
    <w:p w14:paraId="254259C4" w14:textId="0AD226C0" w:rsidR="002703EA" w:rsidRPr="002703EA" w:rsidRDefault="002703EA" w:rsidP="00315EF5">
      <w:pPr>
        <w:pStyle w:val="a3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color w:val="111111"/>
        </w:rPr>
      </w:pPr>
      <w:r w:rsidRPr="002703EA">
        <w:rPr>
          <w:color w:val="111111"/>
        </w:rPr>
        <w:lastRenderedPageBreak/>
        <w:t xml:space="preserve">Завершение работы в рамках пилотного проекта запланировано на март 2026 года. </w:t>
      </w:r>
    </w:p>
    <w:p w14:paraId="263BBDE0" w14:textId="09AA917D" w:rsidR="00305054" w:rsidRDefault="00B23747" w:rsidP="004B1030">
      <w:pPr>
        <w:spacing w:before="168"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30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риказы федеральных органов государственной власти</w:t>
      </w:r>
    </w:p>
    <w:p w14:paraId="2FDF254A" w14:textId="36E8E227" w:rsidR="00305054" w:rsidRPr="00B23747" w:rsidRDefault="00305054" w:rsidP="004B103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 новое Положение об автоматизированной информационной системе «Информационно-аналитическая система мониторинга качества государственных услуг»</w:t>
      </w:r>
      <w:r w:rsidRPr="00B2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5"/>
      </w:tblGrid>
      <w:tr w:rsidR="00305054" w:rsidRPr="00305054" w14:paraId="37AAC57D" w14:textId="77777777" w:rsidTr="00542810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081220E" w14:textId="1B8D39D5" w:rsidR="00305054" w:rsidRPr="00305054" w:rsidRDefault="00305054" w:rsidP="004B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47936" w14:textId="4EFCF393" w:rsidR="00305054" w:rsidRPr="00305054" w:rsidRDefault="00305054" w:rsidP="004B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Приказ Минэкономразвития России от 29.01.2025 № 44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«Об утверждении Положения об автоматизированной информационной системе «Информационно-аналитическая система мониторинга качества государственных услуг»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(зар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егистрировано в Минюсте России 27.05.2025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14:paraId="2D672115" w14:textId="77777777" w:rsidR="00305054" w:rsidRPr="00305054" w:rsidRDefault="00305054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становлено, что оператором ИАС МКГУ является Минэкономразвития России. </w:t>
      </w:r>
    </w:p>
    <w:p w14:paraId="686CDFD8" w14:textId="77777777" w:rsidR="00305054" w:rsidRPr="00305054" w:rsidRDefault="00305054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Уточнены функции ИАС МКГУ, скорректирован состав системы, а также дополнен перечень поступающих в систему сведений. Расширен круг поставщиков сведений в ИАС МКГУ и пользователей системы. Так, в частности, закреплено, что пользователями ИАС МКГУ являются в том числе граждане. </w:t>
      </w:r>
    </w:p>
    <w:p w14:paraId="3AECBBF5" w14:textId="6185EAB2" w:rsidR="00B23747" w:rsidRPr="00305054" w:rsidRDefault="00305054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 утратившим силу приказ Минэкономразвития от 1 марта 2013 г. № 114 </w:t>
      </w:r>
      <w:r w:rsidR="00CF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Положения об автоматизированной информационной системе «Информационно-аналитическая система мониторинга качества государственных услуг». </w:t>
      </w:r>
    </w:p>
    <w:p w14:paraId="439D5CA1" w14:textId="6877FCF5" w:rsidR="00B23747" w:rsidRPr="00B23747" w:rsidRDefault="00B23747" w:rsidP="004B103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Актуализирован порядок оказания медицинской помощи несовершеннолетним в возрасте до 18 лет в период обучения и воспитания </w:t>
      </w:r>
      <w:r w:rsidR="00CF0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23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образовательных организациях</w:t>
      </w:r>
      <w:r w:rsidRPr="00B2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6FEA59" w14:textId="7947BFB0" w:rsidR="00B23747" w:rsidRPr="004B1030" w:rsidRDefault="00B23747" w:rsidP="00B237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B1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Приказ Минздрава России от 14.04.2025 № 213н «Об утверждении порядка оказания несовершеннолетним медицинской помощи, в том числе в период обучения </w:t>
      </w:r>
      <w:r w:rsidR="00CF0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4B10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воспитания в образовательных организациях» (зарегистрировано в Минюсте России 26.05.2025).</w:t>
      </w:r>
    </w:p>
    <w:p w14:paraId="0C3737D9" w14:textId="49147F99" w:rsidR="00B23747" w:rsidRPr="00305054" w:rsidRDefault="00B23747" w:rsidP="00B23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распространяется на образовательные организации и организации, осуществляющие обучение по основным общеобразовательным программам - образовательным программам дошкольного образования, начального общего образования, основного общего образования, среднего общего образования, дополнительным общеразвивающим программам, вне зависимости от организационно-правовой формы. </w:t>
      </w:r>
    </w:p>
    <w:p w14:paraId="3D66321C" w14:textId="77777777" w:rsidR="00B23747" w:rsidRPr="00305054" w:rsidRDefault="00B23747" w:rsidP="00B23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приложениях к Порядку приводятся положение об организации медицинского пункта образовательной организации, рекомендуемые штатные нормативы медицинских работников и стандарт оснащения такого медпункта. </w:t>
      </w:r>
    </w:p>
    <w:p w14:paraId="149D3171" w14:textId="5091AA6A" w:rsidR="00B23747" w:rsidRDefault="00B23747" w:rsidP="00B237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приказ вступит в силу с 1 сентября 2025 года и будет действовать </w:t>
      </w:r>
      <w:r w:rsidR="00CF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 сентября 2031 года. Утратит силу приказ Минздрава от 5 ноября 2013 года № 822н, изданный для регламентации аналогичных правоотношений. </w:t>
      </w:r>
    </w:p>
    <w:p w14:paraId="1F6E0DEE" w14:textId="77777777" w:rsidR="004B1030" w:rsidRDefault="004B1030" w:rsidP="00B23747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33B6CD" w14:textId="78A9A6B9" w:rsidR="00305054" w:rsidRPr="00305054" w:rsidRDefault="00305054" w:rsidP="00B23747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Судебная практика</w:t>
      </w:r>
    </w:p>
    <w:p w14:paraId="34619B1C" w14:textId="2346D6CB" w:rsidR="00D06A7F" w:rsidRPr="00305054" w:rsidRDefault="004B1030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D06A7F" w:rsidRPr="0030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Конституционный Суд констатировал незавершенность законодательного регулирования правового режима хозяйственной эксплуатации включенных в состав Прибайкальского национального парка земель сельскохозяйственного назначения</w:t>
      </w:r>
      <w:r w:rsidR="00D06A7F"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5"/>
      </w:tblGrid>
      <w:tr w:rsidR="00D06A7F" w:rsidRPr="00305054" w14:paraId="5D27C666" w14:textId="77777777" w:rsidTr="00D06A7F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CDBF67A" w14:textId="07BF2F46" w:rsidR="00D06A7F" w:rsidRPr="00305054" w:rsidRDefault="00D06A7F" w:rsidP="004B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B8987" w14:textId="7F437880" w:rsidR="00D06A7F" w:rsidRPr="00305054" w:rsidRDefault="00D06A7F" w:rsidP="004B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Постановление Конституционного Суда РФ от 28.05.2025 </w:t>
            </w:r>
            <w:r w:rsidR="00305054"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23-П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305054"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 делу о проверке конституционности абзаца четвертого пункта 1 Постановления Совета Министров РСФСР </w:t>
            </w:r>
            <w:r w:rsidR="00305054"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 создании Прибайкальского национального парка </w:t>
            </w:r>
            <w:r w:rsidR="00CF0F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Иркутской области</w:t>
            </w:r>
            <w:r w:rsidR="00305054"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связи с запросом Правительства Иркутской области</w:t>
            </w:r>
            <w:r w:rsidR="00305054"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3050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9F32666" w14:textId="5A72B817" w:rsidR="00D06A7F" w:rsidRPr="00305054" w:rsidRDefault="00D06A7F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четвертый пункта 1 Постановления Совета Министров РСФСР от 13 февраля 1986 года </w:t>
      </w:r>
      <w:r w:rsidR="00305054"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 </w:t>
      </w:r>
      <w:r w:rsidR="00305054"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создании Прибайкальского национального парка в Иркутской области</w:t>
      </w:r>
      <w:r w:rsidR="00305054"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не соответствующим Конституции РФ в той мере, в какой при включении в состав Прибайкальского национального парка земель сельскохозяйственного назначения - бывших земель сельскохозяйственных предприятий Госагропрома РСФСР с целью осуществления на них производственной деятельности на основе научно обоснованных систем земледелия и ведения животноводства, не противоречащей задачам национального </w:t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парка, эта норма в системе действующего правового регулирования не обеспечивает определения правового режима хозяйственной эксплуатации данных земель, в том числе </w:t>
      </w:r>
      <w:r w:rsidR="00CF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точки зрения разграничения, согласования и осуществления полномочий органов государственной власти Российской Федерации и Иркутской области, а также органов местного самоуправления. </w:t>
      </w:r>
    </w:p>
    <w:p w14:paraId="6014EDBF" w14:textId="77777777" w:rsidR="00D06A7F" w:rsidRPr="00305054" w:rsidRDefault="00D06A7F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законодателю и Правительству РФ надлежит внести в действующее правовое регулирование необходимые изменения. </w:t>
      </w:r>
    </w:p>
    <w:p w14:paraId="124BCE0C" w14:textId="29FCA671" w:rsidR="00D06A7F" w:rsidRPr="00305054" w:rsidRDefault="00D06A7F" w:rsidP="00CF0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r w:rsidR="004B10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1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30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требованиями разумности и осмотрительности со стороны публично-правового образования в лице компетентных органов не должно влиять</w:t>
      </w:r>
      <w:r w:rsidR="00CF0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0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имущественные и неимущественные права граждан</w:t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145"/>
      </w:tblGrid>
      <w:tr w:rsidR="00D06A7F" w:rsidRPr="00305054" w14:paraId="4B341CF6" w14:textId="77777777" w:rsidTr="002703EA">
        <w:tc>
          <w:tcPr>
            <w:tcW w:w="21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B9B334A" w14:textId="4C854507" w:rsidR="00D06A7F" w:rsidRPr="00305054" w:rsidRDefault="00D06A7F" w:rsidP="004B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B5E79" w14:textId="2FB1D1E6" w:rsidR="00D06A7F" w:rsidRPr="004B1030" w:rsidRDefault="00D06A7F" w:rsidP="004B10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Постановление Конституционного Суда РФ от 26.05.2025 </w:t>
            </w:r>
            <w:r w:rsidR="00305054"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</w:t>
            </w:r>
            <w:r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22-П</w:t>
            </w:r>
            <w:r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305054"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делу о проверке конституционности пунктов 1 и 2 статьи 302 Гражданского кодекса Российской Федерации в связи с жалобой гражданки Т.В. Панкратовой</w:t>
            </w:r>
            <w:r w:rsidR="00305054"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4B10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974D872" w14:textId="2C092538" w:rsidR="002703EA" w:rsidRPr="002703EA" w:rsidRDefault="006A7E2A" w:rsidP="00270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703EA" w:rsidRPr="002703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вартира в Судаке (Крым), о которой шла речь в деле Панкратовой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  <w:r w:rsidR="002703EA" w:rsidRPr="0027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являлась муниципальной собственностью. В 2017 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была </w:t>
      </w:r>
      <w:r w:rsidR="002703EA" w:rsidRPr="002703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предоставлена в качестве служебного жилья муниципальной служащей и ее сыну. Спустя год жилье исключили из специализированного фонда, госслужащая приватизировала квартиру и через два года продала ее Панкратовой, следует из материалов дела.</w:t>
      </w:r>
    </w:p>
    <w:p w14:paraId="02A04CF5" w14:textId="7CD79675" w:rsidR="002703EA" w:rsidRPr="002703EA" w:rsidRDefault="002703EA" w:rsidP="00270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еще через год прокуратура </w:t>
      </w:r>
      <w:r w:rsidR="006A7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к выводу</w:t>
      </w:r>
      <w:r w:rsidRPr="002703E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 прошлой владелицы не было права на приватизацию, и подала иск в суд об истребовании квартиры. Аргументировано это было в том числе тем, что договор найма прекратился после утраты служебного статуса жилья, а служащая не состояла на учете нуждающихся и, по мнению надзорного органа, ранее искусственно ухудшила жилищные условия. В отношении главы местной администрации возбуждено уголовное дело.</w:t>
      </w:r>
    </w:p>
    <w:p w14:paraId="6DF46C49" w14:textId="77777777" w:rsidR="002703EA" w:rsidRPr="002703EA" w:rsidRDefault="002703EA" w:rsidP="00270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Суды нижестоящих инстанций с доводами прокуроров согласились, указав, что жилье выбыло из владения государства против его воли.</w:t>
      </w:r>
    </w:p>
    <w:p w14:paraId="5C5EEF8B" w14:textId="63ABEAE0" w:rsidR="002703EA" w:rsidRPr="002703EA" w:rsidRDefault="002703EA" w:rsidP="00270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Панкратова </w:t>
      </w:r>
      <w:r w:rsidR="006A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 </w:t>
      </w:r>
      <w:r w:rsidRPr="002703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посчитала, что нормы ГК позволили нарушить ее право на частную собственность, поскольку является добросовестным приобретателем. В частности, перед сделкой она запросила сведения из ЕГРН и убедилась в отсутствии арестов, обременений и залогов в отношении квартиры, проверила давность владения жильем. Тем самым проявила «должную степень заботливости и осмотрительности».</w:t>
      </w:r>
    </w:p>
    <w:p w14:paraId="2947F920" w14:textId="185C6F09" w:rsidR="00D06A7F" w:rsidRPr="00305054" w:rsidRDefault="002703EA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3EA">
        <w:rPr>
          <w:rFonts w:ascii="Times New Roman" w:eastAsia="Times New Roman" w:hAnsi="Times New Roman" w:cs="Times New Roman"/>
          <w:sz w:val="24"/>
          <w:szCs w:val="24"/>
          <w:lang w:eastAsia="ru-RU"/>
        </w:rPr>
        <w:t>КС не нашел в оспариваемых положениях признаков неконституционности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признал не</w:t>
      </w:r>
      <w:r w:rsidR="00D06A7F"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противоречащим Конституции РФ пункт 1 статьи 302 ГК РФ в той мере, в какой он по своему конституционно-правовому смыслу в системе действующего правового регулирования не предполагает признания жилого помещения выбывшим из владения публично-правового образования помимо его воли для целей истребования у добросовестного приобретателя, если судом при разрешении вопроса о таком истребовании будет установлено, что уполномоченные органы (должностные лица) этого публично-правового образования совершали действия (принимали правовые акты), предусматривающие передачу жилого помещения частному лицу (гражданину), даже признанные в дальнейшем незаконными. </w:t>
      </w:r>
    </w:p>
    <w:p w14:paraId="492D040F" w14:textId="77777777" w:rsidR="00D06A7F" w:rsidRPr="00305054" w:rsidRDefault="00D06A7F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Конституционный Суд, в частности, указал, что факт государственной регистрации прав гражданина на недвижимое имущество, переданное ему публичным собственником, можно рассматривать как презюмирующий наличие воли последнего на выбытие из его владения жилого помещения. </w:t>
      </w:r>
    </w:p>
    <w:p w14:paraId="5F019F92" w14:textId="78E2A5B9" w:rsidR="00D06A7F" w:rsidRPr="00305054" w:rsidRDefault="00D06A7F" w:rsidP="004B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сказанное не относится к ситуации, когда незаконное отчуждение жилого помещения (формирование оснований для включения в состав сведений ЕГРН записи </w:t>
      </w:r>
      <w:r w:rsidR="00CF0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праве) связано, в частности, со сговором гражданина, которому предоставляется жилое помещение, и должностного лица при заведомом для них отсутствии законных оснований для предоставления имущества гражданину, что во всяком случае не должно затрагивать права добросовестного приобретателя соответствующего жилого помещения. </w:t>
      </w:r>
    </w:p>
    <w:p w14:paraId="4CED124A" w14:textId="03E4DADF" w:rsidR="00D06A7F" w:rsidRPr="00305054" w:rsidRDefault="00D06A7F" w:rsidP="00315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D06A7F" w:rsidRPr="0030505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830D1" w14:textId="77777777" w:rsidR="00315EF5" w:rsidRDefault="00315EF5" w:rsidP="00315EF5">
      <w:pPr>
        <w:spacing w:after="0" w:line="240" w:lineRule="auto"/>
      </w:pPr>
      <w:r>
        <w:separator/>
      </w:r>
    </w:p>
  </w:endnote>
  <w:endnote w:type="continuationSeparator" w:id="0">
    <w:p w14:paraId="32782EC3" w14:textId="77777777" w:rsidR="00315EF5" w:rsidRDefault="00315EF5" w:rsidP="0031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943EF" w14:textId="77777777" w:rsidR="00315EF5" w:rsidRDefault="00315EF5" w:rsidP="00315EF5">
      <w:pPr>
        <w:spacing w:after="0" w:line="240" w:lineRule="auto"/>
      </w:pPr>
      <w:r>
        <w:separator/>
      </w:r>
    </w:p>
  </w:footnote>
  <w:footnote w:type="continuationSeparator" w:id="0">
    <w:p w14:paraId="421EB528" w14:textId="77777777" w:rsidR="00315EF5" w:rsidRDefault="00315EF5" w:rsidP="0031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538143"/>
      <w:docPartObj>
        <w:docPartGallery w:val="Page Numbers (Top of Page)"/>
        <w:docPartUnique/>
      </w:docPartObj>
    </w:sdtPr>
    <w:sdtEndPr/>
    <w:sdtContent>
      <w:p w14:paraId="40908F33" w14:textId="58C94C97" w:rsidR="00315EF5" w:rsidRDefault="00315E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CFB62" w14:textId="77777777" w:rsidR="00315EF5" w:rsidRDefault="00315E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F5DF3"/>
    <w:multiLevelType w:val="hybridMultilevel"/>
    <w:tmpl w:val="89B8FA9A"/>
    <w:lvl w:ilvl="0" w:tplc="AA12EDCE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7F"/>
    <w:rsid w:val="002703EA"/>
    <w:rsid w:val="00305054"/>
    <w:rsid w:val="00315EF5"/>
    <w:rsid w:val="003828C6"/>
    <w:rsid w:val="004B1030"/>
    <w:rsid w:val="006A7E2A"/>
    <w:rsid w:val="006E4C4B"/>
    <w:rsid w:val="00991F5B"/>
    <w:rsid w:val="00A150D7"/>
    <w:rsid w:val="00B23747"/>
    <w:rsid w:val="00CF0F21"/>
    <w:rsid w:val="00D0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8496"/>
  <w15:chartTrackingRefBased/>
  <w15:docId w15:val="{05C1C8C5-F262-4719-AD1C-F3C38056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6A7F"/>
  </w:style>
  <w:style w:type="paragraph" w:customStyle="1" w:styleId="msonormal0">
    <w:name w:val="msonormal"/>
    <w:basedOn w:val="a"/>
    <w:rsid w:val="00D0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0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50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EF5"/>
  </w:style>
  <w:style w:type="paragraph" w:styleId="a7">
    <w:name w:val="footer"/>
    <w:basedOn w:val="a"/>
    <w:link w:val="a8"/>
    <w:uiPriority w:val="99"/>
    <w:unhideWhenUsed/>
    <w:rsid w:val="0031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230F0-1AD5-4685-926A-7F9E7076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Лабынцева Мария Сергеевна</dc:creator>
  <cp:keywords/>
  <dc:description/>
  <cp:lastModifiedBy>Головнева Алла Владимировна</cp:lastModifiedBy>
  <cp:revision>2</cp:revision>
  <dcterms:created xsi:type="dcterms:W3CDTF">2025-06-05T09:13:00Z</dcterms:created>
  <dcterms:modified xsi:type="dcterms:W3CDTF">2025-06-05T09:13:00Z</dcterms:modified>
</cp:coreProperties>
</file>